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7F7" w:rsidRPr="007617F7" w:rsidRDefault="007617F7" w:rsidP="007617F7">
      <w:pPr>
        <w:spacing w:after="0" w:line="240" w:lineRule="auto"/>
        <w:ind w:right="31"/>
        <w:jc w:val="center"/>
        <w:rPr>
          <w:b/>
          <w:caps/>
          <w:lang w:val="ru-RU" w:eastAsia="ru-RU"/>
        </w:rPr>
      </w:pPr>
      <w:bookmarkStart w:id="0" w:name="_GoBack"/>
      <w:bookmarkEnd w:id="0"/>
      <w:r w:rsidRPr="007617F7">
        <w:rPr>
          <w:b/>
          <w:caps/>
          <w:lang w:val="ru-RU" w:eastAsia="ru-RU"/>
        </w:rPr>
        <w:t xml:space="preserve">УПравление образования, КУЛЬТУРЫ И СПОРТА </w:t>
      </w:r>
    </w:p>
    <w:p w:rsidR="007617F7" w:rsidRPr="007617F7" w:rsidRDefault="007617F7" w:rsidP="007617F7">
      <w:pPr>
        <w:spacing w:after="0" w:line="240" w:lineRule="auto"/>
        <w:ind w:right="31"/>
        <w:jc w:val="center"/>
        <w:rPr>
          <w:b/>
          <w:caps/>
          <w:lang w:val="ru-RU" w:eastAsia="ru-RU"/>
        </w:rPr>
      </w:pPr>
      <w:r w:rsidRPr="007617F7">
        <w:rPr>
          <w:b/>
          <w:caps/>
          <w:lang w:val="ru-RU" w:eastAsia="ru-RU"/>
        </w:rPr>
        <w:t>АДМИНИСТРАЦИИ томского района</w:t>
      </w:r>
    </w:p>
    <w:p w:rsidR="007617F7" w:rsidRPr="007617F7" w:rsidRDefault="007617F7" w:rsidP="007617F7">
      <w:pPr>
        <w:tabs>
          <w:tab w:val="left" w:pos="4536"/>
        </w:tabs>
        <w:spacing w:after="0" w:line="240" w:lineRule="auto"/>
        <w:ind w:right="31"/>
        <w:jc w:val="center"/>
        <w:rPr>
          <w:b/>
          <w:caps/>
          <w:lang w:val="ru-RU" w:eastAsia="ru-RU"/>
        </w:rPr>
      </w:pPr>
      <w:r w:rsidRPr="007617F7">
        <w:rPr>
          <w:b/>
          <w:caps/>
          <w:lang w:val="ru-RU" w:eastAsia="ru-RU"/>
        </w:rPr>
        <w:t>МУНИЦИПАЛЬНОЕ БЮДЖЕТНОЕ общеобразовательное УЧРЕЖДЕНИЕ</w:t>
      </w:r>
    </w:p>
    <w:p w:rsidR="007617F7" w:rsidRPr="007617F7" w:rsidRDefault="007617F7" w:rsidP="007617F7">
      <w:pPr>
        <w:tabs>
          <w:tab w:val="left" w:pos="4536"/>
        </w:tabs>
        <w:spacing w:after="0" w:line="240" w:lineRule="auto"/>
        <w:ind w:right="31"/>
        <w:jc w:val="center"/>
        <w:rPr>
          <w:b/>
          <w:caps/>
          <w:lang w:val="ru-RU" w:eastAsia="ru-RU"/>
        </w:rPr>
      </w:pPr>
      <w:r w:rsidRPr="007617F7">
        <w:rPr>
          <w:b/>
          <w:caps/>
          <w:lang w:val="ru-RU" w:eastAsia="ru-RU"/>
        </w:rPr>
        <w:t xml:space="preserve"> «Рыбаловская средняя общеобразовательная школа» </w:t>
      </w:r>
    </w:p>
    <w:p w:rsidR="007617F7" w:rsidRPr="007617F7" w:rsidRDefault="007617F7" w:rsidP="007617F7">
      <w:pPr>
        <w:pBdr>
          <w:bottom w:val="single" w:sz="12" w:space="0" w:color="auto"/>
        </w:pBdr>
        <w:tabs>
          <w:tab w:val="left" w:pos="4536"/>
        </w:tabs>
        <w:spacing w:after="0" w:line="240" w:lineRule="auto"/>
        <w:ind w:right="31"/>
        <w:jc w:val="center"/>
        <w:rPr>
          <w:b/>
          <w:caps/>
          <w:lang w:val="ru-RU" w:eastAsia="ru-RU"/>
        </w:rPr>
      </w:pPr>
      <w:r w:rsidRPr="007617F7">
        <w:rPr>
          <w:b/>
          <w:caps/>
          <w:lang w:val="ru-RU" w:eastAsia="ru-RU"/>
        </w:rPr>
        <w:t>томского района</w:t>
      </w:r>
    </w:p>
    <w:p w:rsidR="007617F7" w:rsidRPr="007617F7" w:rsidRDefault="007617F7" w:rsidP="007617F7">
      <w:pPr>
        <w:spacing w:after="0" w:line="240" w:lineRule="auto"/>
        <w:ind w:right="31"/>
        <w:jc w:val="center"/>
        <w:rPr>
          <w:lang w:val="ru-RU" w:eastAsia="ru-RU"/>
        </w:rPr>
      </w:pPr>
      <w:r w:rsidRPr="007617F7">
        <w:rPr>
          <w:lang w:val="ru-RU" w:eastAsia="ru-RU"/>
        </w:rPr>
        <w:t xml:space="preserve">634518, </w:t>
      </w:r>
      <w:bookmarkStart w:id="1" w:name="_Hlk191552174"/>
      <w:r w:rsidRPr="007617F7">
        <w:rPr>
          <w:lang w:val="ru-RU" w:eastAsia="ru-RU"/>
        </w:rPr>
        <w:t>Томская область, Томский район, село Рыбалово, ул. Пионерская, д.3</w:t>
      </w:r>
      <w:bookmarkEnd w:id="1"/>
    </w:p>
    <w:p w:rsidR="007617F7" w:rsidRPr="007617F7" w:rsidRDefault="007617F7" w:rsidP="007617F7">
      <w:pPr>
        <w:shd w:val="clear" w:color="auto" w:fill="FFFFFF"/>
        <w:spacing w:after="0" w:line="240" w:lineRule="auto"/>
        <w:ind w:right="31"/>
        <w:jc w:val="center"/>
        <w:rPr>
          <w:lang w:val="ru-RU" w:eastAsia="ru-RU"/>
        </w:rPr>
      </w:pPr>
      <w:r w:rsidRPr="007617F7">
        <w:rPr>
          <w:lang w:val="ru-RU" w:eastAsia="ru-RU"/>
        </w:rPr>
        <w:t>телефон/факс 8 (3822) 46-91-07, е-</w:t>
      </w:r>
      <w:r w:rsidRPr="006D21F3">
        <w:rPr>
          <w:lang w:eastAsia="ru-RU"/>
        </w:rPr>
        <w:t>mail</w:t>
      </w:r>
      <w:r w:rsidRPr="007617F7">
        <w:rPr>
          <w:lang w:val="ru-RU" w:eastAsia="ru-RU"/>
        </w:rPr>
        <w:t xml:space="preserve">: </w:t>
      </w:r>
      <w:hyperlink r:id="rId8" w:history="1">
        <w:r w:rsidRPr="006D21F3">
          <w:rPr>
            <w:color w:val="0000FF"/>
            <w:u w:val="single"/>
            <w:lang w:eastAsia="ru-RU"/>
          </w:rPr>
          <w:t>edu</w:t>
        </w:r>
        <w:r w:rsidRPr="007617F7">
          <w:rPr>
            <w:color w:val="0000FF"/>
            <w:u w:val="single"/>
            <w:lang w:val="ru-RU" w:eastAsia="ru-RU"/>
          </w:rPr>
          <w:t>.</w:t>
        </w:r>
        <w:r w:rsidRPr="006D21F3">
          <w:rPr>
            <w:color w:val="0000FF"/>
            <w:u w:val="single"/>
            <w:lang w:eastAsia="ru-RU"/>
          </w:rPr>
          <w:t>ryb</w:t>
        </w:r>
        <w:r w:rsidRPr="007617F7">
          <w:rPr>
            <w:color w:val="0000FF"/>
            <w:u w:val="single"/>
            <w:lang w:val="ru-RU" w:eastAsia="ru-RU"/>
          </w:rPr>
          <w:t>@</w:t>
        </w:r>
        <w:r w:rsidRPr="006D21F3">
          <w:rPr>
            <w:color w:val="0000FF"/>
            <w:u w:val="single"/>
            <w:lang w:eastAsia="ru-RU"/>
          </w:rPr>
          <w:t>uotr</w:t>
        </w:r>
        <w:r w:rsidRPr="007617F7">
          <w:rPr>
            <w:color w:val="0000FF"/>
            <w:u w:val="single"/>
            <w:lang w:val="ru-RU" w:eastAsia="ru-RU"/>
          </w:rPr>
          <w:t>.</w:t>
        </w:r>
        <w:r w:rsidRPr="006D21F3">
          <w:rPr>
            <w:color w:val="0000FF"/>
            <w:u w:val="single"/>
            <w:lang w:eastAsia="ru-RU"/>
          </w:rPr>
          <w:t>ru</w:t>
        </w:r>
      </w:hyperlink>
    </w:p>
    <w:p w:rsidR="007617F7" w:rsidRDefault="007617F7" w:rsidP="007617F7">
      <w:pPr>
        <w:spacing w:after="0" w:line="360" w:lineRule="auto"/>
        <w:ind w:right="892"/>
        <w:jc w:val="right"/>
        <w:rPr>
          <w:color w:val="auto"/>
          <w:sz w:val="30"/>
          <w:lang w:val="ru-RU"/>
        </w:rPr>
      </w:pPr>
    </w:p>
    <w:p w:rsidR="006042B1" w:rsidRPr="0045419E" w:rsidRDefault="007617F7" w:rsidP="000F0089">
      <w:pPr>
        <w:spacing w:after="0" w:line="240" w:lineRule="auto"/>
        <w:ind w:right="892"/>
        <w:jc w:val="right"/>
        <w:rPr>
          <w:color w:val="auto"/>
          <w:sz w:val="30"/>
          <w:lang w:val="ru-RU"/>
        </w:rPr>
      </w:pPr>
      <w:r w:rsidRPr="0045419E">
        <w:rPr>
          <w:color w:val="auto"/>
          <w:sz w:val="30"/>
          <w:lang w:val="ru-RU"/>
        </w:rPr>
        <w:t xml:space="preserve"> </w:t>
      </w:r>
      <w:r w:rsidR="006042B1" w:rsidRPr="0045419E">
        <w:rPr>
          <w:color w:val="auto"/>
          <w:sz w:val="30"/>
          <w:lang w:val="ru-RU"/>
        </w:rPr>
        <w:t>«УТВЕРЖДАЮ»</w:t>
      </w:r>
    </w:p>
    <w:p w:rsidR="006042B1" w:rsidRDefault="007617F7" w:rsidP="000F0089">
      <w:pPr>
        <w:spacing w:after="0" w:line="240" w:lineRule="auto"/>
        <w:ind w:right="892"/>
        <w:jc w:val="right"/>
        <w:rPr>
          <w:color w:val="auto"/>
          <w:sz w:val="30"/>
          <w:lang w:val="ru-RU"/>
        </w:rPr>
      </w:pPr>
      <w:r>
        <w:rPr>
          <w:color w:val="auto"/>
          <w:sz w:val="30"/>
          <w:lang w:val="ru-RU"/>
        </w:rPr>
        <w:t>Директор школы</w:t>
      </w:r>
    </w:p>
    <w:p w:rsidR="007617F7" w:rsidRPr="0045419E" w:rsidRDefault="007617F7" w:rsidP="000F0089">
      <w:pPr>
        <w:spacing w:after="0" w:line="240" w:lineRule="auto"/>
        <w:ind w:right="892"/>
        <w:jc w:val="right"/>
        <w:rPr>
          <w:color w:val="auto"/>
          <w:sz w:val="30"/>
          <w:lang w:val="ru-RU"/>
        </w:rPr>
      </w:pPr>
      <w:r>
        <w:rPr>
          <w:color w:val="auto"/>
          <w:sz w:val="30"/>
          <w:lang w:val="ru-RU"/>
        </w:rPr>
        <w:t>Горбатых А.В.</w:t>
      </w:r>
    </w:p>
    <w:p w:rsidR="006042B1" w:rsidRPr="0045419E" w:rsidRDefault="006042B1" w:rsidP="000F0089">
      <w:pPr>
        <w:spacing w:after="0" w:line="240" w:lineRule="auto"/>
        <w:ind w:right="892"/>
        <w:jc w:val="right"/>
        <w:rPr>
          <w:color w:val="auto"/>
          <w:sz w:val="30"/>
          <w:lang w:val="ru-RU"/>
        </w:rPr>
      </w:pPr>
      <w:r w:rsidRPr="0045419E">
        <w:rPr>
          <w:color w:val="auto"/>
          <w:sz w:val="30"/>
          <w:lang w:val="ru-RU"/>
        </w:rPr>
        <w:t xml:space="preserve">Приказ № </w:t>
      </w:r>
      <w:r w:rsidR="007617F7">
        <w:rPr>
          <w:color w:val="auto"/>
          <w:sz w:val="30"/>
          <w:lang w:val="ru-RU"/>
        </w:rPr>
        <w:t>96 от «27</w:t>
      </w:r>
      <w:r w:rsidRPr="0045419E">
        <w:rPr>
          <w:color w:val="auto"/>
          <w:sz w:val="30"/>
          <w:lang w:val="ru-RU"/>
        </w:rPr>
        <w:t xml:space="preserve">» </w:t>
      </w:r>
      <w:r w:rsidR="007617F7">
        <w:rPr>
          <w:color w:val="auto"/>
          <w:sz w:val="30"/>
          <w:lang w:val="ru-RU"/>
        </w:rPr>
        <w:t>марта</w:t>
      </w:r>
      <w:r w:rsidRPr="0045419E">
        <w:rPr>
          <w:color w:val="auto"/>
          <w:sz w:val="30"/>
          <w:lang w:val="ru-RU"/>
        </w:rPr>
        <w:t>2025г.</w:t>
      </w:r>
    </w:p>
    <w:p w:rsidR="00F2002F" w:rsidRPr="0045419E" w:rsidRDefault="00F2002F" w:rsidP="000F0089">
      <w:pPr>
        <w:spacing w:after="0" w:line="240" w:lineRule="auto"/>
        <w:ind w:right="892"/>
        <w:jc w:val="right"/>
        <w:rPr>
          <w:color w:val="auto"/>
          <w:sz w:val="30"/>
          <w:lang w:val="ru-RU"/>
        </w:rPr>
      </w:pPr>
      <w:r w:rsidRPr="0045419E">
        <w:rPr>
          <w:color w:val="auto"/>
          <w:sz w:val="30"/>
          <w:lang w:val="ru-RU"/>
        </w:rPr>
        <w:t>__________________</w:t>
      </w:r>
    </w:p>
    <w:p w:rsidR="00F2002F" w:rsidRPr="0045419E" w:rsidRDefault="00F2002F" w:rsidP="000F0089">
      <w:pPr>
        <w:spacing w:after="0" w:line="240" w:lineRule="auto"/>
        <w:ind w:right="892"/>
        <w:jc w:val="right"/>
        <w:rPr>
          <w:color w:val="auto"/>
          <w:sz w:val="30"/>
          <w:lang w:val="ru-RU"/>
        </w:rPr>
      </w:pPr>
      <w:r w:rsidRPr="0045419E">
        <w:rPr>
          <w:color w:val="auto"/>
          <w:sz w:val="30"/>
          <w:lang w:val="ru-RU"/>
        </w:rPr>
        <w:t>МП</w:t>
      </w: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0F0089"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r w:rsidR="007617F7">
        <w:rPr>
          <w:b/>
          <w:color w:val="auto"/>
          <w:sz w:val="30"/>
          <w:lang w:val="ru-RU"/>
        </w:rPr>
        <w:t xml:space="preserve"> В ЛЕТНЕМ ОЗДОГОВИТЕЛЬНОМ ЛАГЕРЕ С ДНЕВНЫМ ПРЕБЫВАНИЕМ ДЕТЕЙ </w:t>
      </w:r>
    </w:p>
    <w:p w:rsidR="009E0540" w:rsidRDefault="007617F7" w:rsidP="0093590C">
      <w:pPr>
        <w:spacing w:after="0" w:line="360" w:lineRule="auto"/>
        <w:ind w:left="878" w:right="892" w:hanging="10"/>
        <w:jc w:val="center"/>
        <w:rPr>
          <w:b/>
          <w:color w:val="auto"/>
          <w:sz w:val="30"/>
          <w:lang w:val="ru-RU"/>
        </w:rPr>
      </w:pPr>
      <w:r>
        <w:rPr>
          <w:b/>
          <w:color w:val="auto"/>
          <w:sz w:val="30"/>
          <w:lang w:val="ru-RU"/>
        </w:rPr>
        <w:t xml:space="preserve">НА БАЗЕ МБОУ «РЫБАЛОВСКАЯ СОШ» ТОМСКОГО РАЙОНА </w:t>
      </w:r>
    </w:p>
    <w:p w:rsidR="007617F7" w:rsidRPr="008A4252" w:rsidRDefault="007617F7" w:rsidP="007617F7">
      <w:pPr>
        <w:tabs>
          <w:tab w:val="left" w:pos="9356"/>
        </w:tabs>
        <w:spacing w:after="0" w:line="259" w:lineRule="auto"/>
        <w:ind w:left="293" w:right="740" w:firstLine="0"/>
        <w:jc w:val="center"/>
        <w:rPr>
          <w:sz w:val="32"/>
          <w:szCs w:val="24"/>
          <w:lang w:val="ru-RU"/>
        </w:rPr>
      </w:pPr>
      <w:r w:rsidRPr="008A4252">
        <w:rPr>
          <w:rFonts w:eastAsia="Calibri"/>
          <w:b/>
          <w:sz w:val="32"/>
          <w:szCs w:val="24"/>
          <w:lang w:val="ru-RU"/>
        </w:rPr>
        <w:t xml:space="preserve">«Смены </w:t>
      </w:r>
      <w:r>
        <w:rPr>
          <w:rFonts w:eastAsia="Calibri"/>
          <w:b/>
          <w:sz w:val="32"/>
          <w:szCs w:val="24"/>
          <w:lang w:val="ru-RU"/>
        </w:rPr>
        <w:t>П</w:t>
      </w:r>
      <w:r w:rsidRPr="008A4252">
        <w:rPr>
          <w:rFonts w:eastAsia="Calibri"/>
          <w:b/>
          <w:sz w:val="32"/>
          <w:szCs w:val="24"/>
          <w:lang w:val="ru-RU"/>
        </w:rPr>
        <w:t>ервых: Первооткрыватели лета»</w:t>
      </w:r>
    </w:p>
    <w:p w:rsidR="007617F7" w:rsidRPr="009E0540" w:rsidRDefault="007617F7"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73" w:hanging="10"/>
        <w:jc w:val="center"/>
        <w:rPr>
          <w:color w:val="auto"/>
          <w:sz w:val="30"/>
          <w:lang w:val="ru-RU"/>
        </w:rPr>
      </w:pPr>
    </w:p>
    <w:p w:rsidR="007617F7" w:rsidRDefault="007617F7" w:rsidP="0093590C">
      <w:pPr>
        <w:spacing w:after="0" w:line="360" w:lineRule="auto"/>
        <w:ind w:left="878" w:right="873" w:hanging="10"/>
        <w:jc w:val="center"/>
        <w:rPr>
          <w:color w:val="auto"/>
          <w:sz w:val="30"/>
          <w:lang w:val="ru-RU"/>
        </w:rPr>
      </w:pPr>
    </w:p>
    <w:p w:rsidR="007617F7" w:rsidRDefault="007617F7" w:rsidP="0093590C">
      <w:pPr>
        <w:spacing w:after="0" w:line="360" w:lineRule="auto"/>
        <w:ind w:left="878" w:right="873" w:hanging="10"/>
        <w:jc w:val="center"/>
        <w:rPr>
          <w:color w:val="auto"/>
          <w:sz w:val="30"/>
          <w:lang w:val="ru-RU"/>
        </w:rPr>
      </w:pPr>
    </w:p>
    <w:p w:rsidR="007617F7" w:rsidRDefault="007617F7" w:rsidP="0093590C">
      <w:pPr>
        <w:spacing w:after="0" w:line="360" w:lineRule="auto"/>
        <w:ind w:left="878" w:right="873" w:hanging="10"/>
        <w:jc w:val="center"/>
        <w:rPr>
          <w:color w:val="auto"/>
          <w:sz w:val="30"/>
          <w:lang w:val="ru-RU"/>
        </w:rPr>
      </w:pPr>
    </w:p>
    <w:p w:rsidR="000F0089" w:rsidRDefault="000F0089" w:rsidP="0093590C">
      <w:pPr>
        <w:spacing w:after="0" w:line="360" w:lineRule="auto"/>
        <w:ind w:left="878" w:right="873" w:hanging="10"/>
        <w:jc w:val="center"/>
        <w:rPr>
          <w:color w:val="auto"/>
          <w:sz w:val="30"/>
          <w:lang w:val="ru-RU"/>
        </w:rPr>
      </w:pPr>
    </w:p>
    <w:p w:rsidR="000F0089" w:rsidRDefault="000F0089" w:rsidP="0093590C">
      <w:pPr>
        <w:spacing w:after="0" w:line="360" w:lineRule="auto"/>
        <w:ind w:left="878" w:right="873" w:hanging="10"/>
        <w:jc w:val="center"/>
        <w:rPr>
          <w:color w:val="auto"/>
          <w:sz w:val="30"/>
          <w:lang w:val="ru-RU"/>
        </w:rPr>
      </w:pPr>
    </w:p>
    <w:p w:rsidR="000F0089" w:rsidRDefault="000F0089" w:rsidP="0093590C">
      <w:pPr>
        <w:spacing w:after="0" w:line="360" w:lineRule="auto"/>
        <w:ind w:left="878" w:right="873" w:hanging="10"/>
        <w:jc w:val="center"/>
        <w:rPr>
          <w:color w:val="auto"/>
          <w:sz w:val="30"/>
          <w:lang w:val="ru-RU"/>
        </w:rPr>
      </w:pPr>
    </w:p>
    <w:p w:rsidR="0045419E" w:rsidRDefault="0045419E" w:rsidP="00EE1B55">
      <w:pPr>
        <w:spacing w:after="0" w:line="360" w:lineRule="auto"/>
        <w:ind w:left="0" w:right="873" w:firstLine="0"/>
        <w:jc w:val="center"/>
        <w:rPr>
          <w:color w:val="auto"/>
          <w:sz w:val="30"/>
          <w:lang w:val="ru-RU"/>
        </w:rPr>
      </w:pPr>
      <w:r>
        <w:rPr>
          <w:color w:val="auto"/>
          <w:sz w:val="30"/>
          <w:lang w:val="ru-RU"/>
        </w:rPr>
        <w:t>2025</w:t>
      </w:r>
    </w:p>
    <w:p w:rsidR="00EE1B55" w:rsidRDefault="00EE1B55" w:rsidP="00EE1B55">
      <w:pPr>
        <w:spacing w:after="0" w:line="360" w:lineRule="auto"/>
        <w:ind w:left="0" w:right="873" w:firstLine="0"/>
        <w:jc w:val="center"/>
        <w:rPr>
          <w:color w:val="auto"/>
          <w:sz w:val="30"/>
          <w:lang w:val="ru-RU"/>
        </w:rPr>
      </w:pPr>
    </w:p>
    <w:p w:rsidR="001D493D" w:rsidRPr="005A2634" w:rsidRDefault="001D493D" w:rsidP="005A2634">
      <w:pPr>
        <w:spacing w:after="0" w:line="240" w:lineRule="auto"/>
        <w:ind w:left="0" w:right="28" w:firstLine="851"/>
        <w:jc w:val="center"/>
        <w:rPr>
          <w:b/>
          <w:sz w:val="24"/>
          <w:szCs w:val="24"/>
          <w:lang w:val="ru-RU"/>
        </w:rPr>
      </w:pPr>
      <w:r w:rsidRPr="005A2634">
        <w:rPr>
          <w:b/>
          <w:sz w:val="24"/>
          <w:szCs w:val="24"/>
        </w:rPr>
        <w:lastRenderedPageBreak/>
        <w:t>I</w:t>
      </w:r>
      <w:r w:rsidRPr="005A2634">
        <w:rPr>
          <w:b/>
          <w:sz w:val="24"/>
          <w:szCs w:val="24"/>
          <w:lang w:val="ru-RU"/>
        </w:rPr>
        <w:t>. Общие положения</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1. Программа воспитательной работы оздоровительного лагеря с дневным пребыванием детей на базе МБОУ «Рыбаловская СОШ» Томского района (далее – Программа) разработана в соответствии с Федеральным законом от 28.12.2024 №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2. 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организации отдыха детей и их оздоровления.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субъективной позиции. Аксиологический подход подразумевает систему педагогических техник и методов, которые способствуют развитию у детей и молодёжи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6. Принципы реализации программы: -принцип единого целевого начала воспитательной деятельности; -принцип системности, непрерывности и преемственности воспитательной деятельности; -принцип единства концептуальных подходов, методов и форм воспитательной 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 -принцип реальности и измеримости итогов воспитательной деятельности. </w:t>
      </w:r>
    </w:p>
    <w:p w:rsidR="001D493D" w:rsidRPr="005A2634" w:rsidRDefault="001D493D" w:rsidP="005A2634">
      <w:pPr>
        <w:spacing w:after="0" w:line="240" w:lineRule="auto"/>
        <w:ind w:left="0" w:right="28" w:firstLine="851"/>
        <w:jc w:val="center"/>
        <w:rPr>
          <w:b/>
          <w:sz w:val="24"/>
          <w:szCs w:val="24"/>
          <w:lang w:val="ru-RU"/>
        </w:rPr>
      </w:pPr>
      <w:r w:rsidRPr="005A2634">
        <w:rPr>
          <w:b/>
          <w:sz w:val="24"/>
          <w:szCs w:val="24"/>
        </w:rPr>
        <w:t>II</w:t>
      </w:r>
      <w:r w:rsidRPr="005A2634">
        <w:rPr>
          <w:b/>
          <w:sz w:val="24"/>
          <w:szCs w:val="24"/>
          <w:lang w:val="ru-RU"/>
        </w:rPr>
        <w:t>. Целевой раздел Программы</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7. Целью Программы является актуализация, формирование и внедрение единых подходов к воспитанию и развитию детей и молодёжи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8. Задачами программы являются: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lastRenderedPageBreak/>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9. При реализации цели Программы учитываются возрастные особенности участников смены оздоровительного лагеря с дневным пребыванием детей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7 – 10 лет – дети младшего школьного возраста;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11 – 14 лет – дети среднего школьного возраста;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10.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уважение к традициям и культурным ценностям, развивает способность к социальной активности и навыки взаимодействия с окружающими.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11.Разделы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оздоровительного лагеря с дневным пребыванием детей </w:t>
      </w:r>
    </w:p>
    <w:p w:rsidR="001D493D" w:rsidRPr="005A2634" w:rsidRDefault="001D493D" w:rsidP="005A2634">
      <w:pPr>
        <w:spacing w:after="0" w:line="240" w:lineRule="auto"/>
        <w:ind w:left="0" w:right="28" w:firstLine="851"/>
        <w:jc w:val="center"/>
        <w:rPr>
          <w:b/>
          <w:sz w:val="24"/>
          <w:szCs w:val="24"/>
          <w:lang w:val="ru-RU"/>
        </w:rPr>
      </w:pPr>
      <w:r w:rsidRPr="005A2634">
        <w:rPr>
          <w:b/>
          <w:sz w:val="24"/>
          <w:szCs w:val="24"/>
        </w:rPr>
        <w:t>III</w:t>
      </w:r>
      <w:r w:rsidRPr="005A2634">
        <w:rPr>
          <w:b/>
          <w:sz w:val="24"/>
          <w:szCs w:val="24"/>
          <w:lang w:val="ru-RU"/>
        </w:rPr>
        <w:t>. Содержательный раздел</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12. В основу каждого направления воспитательной работы в оздоровительном лагере с дневным пребыванием детей  заложены базовые ценности, которые способствуют всестороннему развитию личности и успешной социализации в современных условиях. Основные направления воспитательной работы оздоровительного лагеря с дневным пребыванием детей включают в себя: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-гражданское воспитание: формирование российской гражданской идентичности, принадлежности к общности граждан РФ,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РФ;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-духовно-нравственное воспитание: воспитание 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природе, социальной среде, чрезвычайных ситуациях;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lastRenderedPageBreak/>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13. В общем блоке реализации содержания «Мир» учитываются такие категории, как мировая культура, знакомство с достижениями науки с античных времён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 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искусства,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мероприятия и дела, направленные на изучение России, русского языка и языков народов России, родного края, населённого пункта как культурного пространства, фольклорные праздники в контексте мировой культуры и нематериального наследия.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14. В общем блоке реализации содержания «Россия» предлагаются пять комплексов мероприятий: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народов России, общностью его исторической судьбы, памятью предков, передавших любовь и уважение к отечеству, веру в добро и справедливость. Форматы мероприятий: торжественная церемония подъёма (спуска) Государственного флага РФ в день открытия (закрытия) смены и в дни государственных праздников РФ;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14.2.Второй комплекс мероприятий связан с суверенитетом и безопасностью, с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организация клубов юных историков, деятельность которых направлена на просвещение, сохранение и защиту исторической правды; 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посещение мемориальных комплексов и памятных мест, посвящённых увековечиванию памяти мирных жителей, погибших от рук нацистов и их пособников в годы Великой Отечественной войны.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14.3.Третий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w:t>
      </w:r>
      <w:r w:rsidRPr="005A2634">
        <w:rPr>
          <w:sz w:val="24"/>
          <w:szCs w:val="24"/>
          <w:lang w:val="ru-RU"/>
        </w:rPr>
        <w:lastRenderedPageBreak/>
        <w:t xml:space="preserve">национальной общины, религии, культуры, языки. 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молодёжи (далее – Движение Первых). С целью формирования у детей и подростков гражданского самосознания могут проводиться информационные часы и акции.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14.4.Четвёртый комплекс мероприятий связан с русским языком – государственным языком РФ. Формы мероприятий: организация выставок книг, посвящённых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1D493D" w:rsidRPr="005A2634" w:rsidRDefault="001D493D" w:rsidP="005A2634">
      <w:pPr>
        <w:spacing w:after="0" w:line="240" w:lineRule="auto"/>
        <w:ind w:left="0" w:right="28" w:firstLine="851"/>
        <w:rPr>
          <w:sz w:val="24"/>
          <w:szCs w:val="24"/>
          <w:lang w:val="ru-RU"/>
        </w:rPr>
      </w:pPr>
      <w:r w:rsidRPr="005A2634">
        <w:rPr>
          <w:sz w:val="24"/>
          <w:szCs w:val="24"/>
          <w:lang w:val="ru-RU"/>
        </w:rPr>
        <w:t xml:space="preserve">14.5.Пятый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Формы мероприятий: 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твёрдых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нанесённый природе; свод экологических правил в отряде, ведение дневника погоды, конкурс рисунков, плакатов на экологическую тему.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15.Общий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 Реализация воспитательного потенциала данного блока предусматривает: 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психической безопасности ребёнка в условиях летнего лагеря дневного пребывания детей, профилактика травли в детской и подростковой среде, психолого-педагогическое сопровождение воспитательного процесса;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водоёмах,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молодёжные,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мероприятия, игры,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w:t>
      </w:r>
      <w:r w:rsidRPr="005A2634">
        <w:rPr>
          <w:sz w:val="24"/>
          <w:szCs w:val="24"/>
          <w:lang w:val="ru-RU"/>
        </w:rPr>
        <w:lastRenderedPageBreak/>
        <w:t xml:space="preserve">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различных игр, акций и мероприятий. 16. Инвариантные общие содержательные модули включают: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16.1. Модуль «Спортивно-оздоровительная работа» Спортивно-оздоровительная работа в оздоровительном лагере с дневным пребыванием детей «Радуга» на базе Муниципального казенного общеобразовательного учреждения "Васильевская средняя общеобразовательная школа" включает в себя организацию оптимального двигательного режима с учетом возраста детей и состояния их здоровья. Реализуется посредством: физкультурно-спортивных мероприятий: зарядка, спортивные соревнования, эстафеты, спортивные часы; динамические паузы; спортивно-оздоровительные события и мероприятия на свежем воздухе; организация работы по знакомству с правилами здорового питания, просветительские беседы, направленные на профилактику вредных привычек и привлечение интереса детей к занятиям физкультурой и спортом и др.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16.2. Модуль «Культура России» 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Реализуется посредством: просмотр отечественных кинофильмов, спектаклей, концертов и литературно- музыкальных композиций; участие в виртуальных экскурсиях и выставках; проведение читательских марафонов по чтение вслух; постановка спектаклей и др.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16.3. Модуль «Психолого-педагогическое сопровождение» Осуществляется при наличии в штате педагога-психолога, комплексная работа которого включает в себя вариативность направлений психолого-педагогического сопровождения детей на протяжении всего периода их пребывания в лагере дневного пребывания детей: сохранение и укрепление психического здоровья детей; содействие в раскрытии творческого потенциала детей и их способностей, выявление и поддержка одарённых детей, детей с особыми образовательными потребностями; психолого-педагогическая поддержка детей. Формы психолого-педагогического сопровождения: консультирование, диагностика, коррекционно-развивающая работа, профилактика, просвещение.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16.4.Модуль «Детское самоуправление»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16.4.1.На уровне организации отдыха детей и их оздоровления: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дежурных групп, работа творческих и инициативных групп, совет дела. Постоянно действующие органы: совет отряда.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16.4.2.На уровне отряда: через деятельность лидеров, выбранных по инициативе и предложениям членов отряда (командиров), представляющих интересы отряда в общих делах детского лагеря, при взаимодействии с администрацией детского лагеря.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16.4.3.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Система проявления активной жизненной позиции и поощрения социальной успешности детей строится на принципах: 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 Система поощрения в </w:t>
      </w:r>
      <w:r w:rsidRPr="005A2634">
        <w:rPr>
          <w:sz w:val="24"/>
          <w:szCs w:val="24"/>
          <w:lang w:val="ru-RU"/>
        </w:rPr>
        <w:lastRenderedPageBreak/>
        <w:t xml:space="preserve">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и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размещение фотографий на почетном стенде или в официальных социальных сетях; на эмоциональном уровне как создание ситуации успеха ребенка, которая формирует позитивную мотивацию и самооценку.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16.5.Модуль «Инклюзивное пространство» 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Следует ориентироваться на: формирование личности ребёнка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использованием вспомогательных технических средств и педагогических приёмов; личностно-ориентированный подход в организации всех видов деятельности. 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16.6.Модуль «Профориентация»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профориентационные игры: сюжетно-ролевые и деловые игры, квесты,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встречи с людьми разных профессий, дающие детям начальные представления о существующих профессиях и условиях работы людей; участие в мастер-классах.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16.7.Модуль «Коллективная социально значимая деятельность в Движении Первых» 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встречи с активистами Движения Первых, которые способствуют формированию активной жизненной позиции и уверенности в себе; занятия и встречи с волонтёрами, на которых дети знакомятся с принципами, направлениями волонтерства и его историей; акции по уборке природных зон, благоустройству территории – вклад в сохранение окружающей среды и экологическое благополучие; социальные акции – мероприятия по сбору вещей, игрушек, книг для детских домов с целью развития чувств сопричастности и социальной ответственности; акции по защите животных – сбор корма, изготовление кормушек для птиц, что развивает чувство ответственности и доброты.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17. Вариативные содержательные модули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17.1. </w:t>
      </w:r>
      <w:r w:rsidRPr="005A2634">
        <w:rPr>
          <w:b/>
          <w:sz w:val="24"/>
          <w:szCs w:val="24"/>
          <w:lang w:val="ru-RU"/>
        </w:rPr>
        <w:t>Модуль «Экскурсии и походы»</w:t>
      </w:r>
      <w:r w:rsidRPr="005A2634">
        <w:rPr>
          <w:sz w:val="24"/>
          <w:szCs w:val="24"/>
          <w:lang w:val="ru-RU"/>
        </w:rPr>
        <w:t xml:space="preserve"> Для детей и подростков организуются экологические тропы, тематические экскурсии: профориентационные, виртуальные экскурсии по памятным местам и местам боевой славы, в школьный музей. 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самообслуживающего труда, обучения рациональному использованию своего времени. В зависимости от возраста детей выбирается тематика, форма, продолжительность, оценка результативности экскурсии.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17.2.</w:t>
      </w:r>
      <w:r w:rsidRPr="005A2634">
        <w:rPr>
          <w:b/>
          <w:sz w:val="24"/>
          <w:szCs w:val="24"/>
          <w:lang w:val="ru-RU"/>
        </w:rPr>
        <w:t>Модуль «Кружки и секции»</w:t>
      </w:r>
      <w:r w:rsidRPr="005A2634">
        <w:rPr>
          <w:sz w:val="24"/>
          <w:szCs w:val="24"/>
          <w:lang w:val="ru-RU"/>
        </w:rPr>
        <w:t xml:space="preserve"> Дополнительное образование детей в детском лагере является одним из основных видов деятельности и реализуется через: деятельность объединения дополнительного образования. Реализация воспитательного потенциала дополнительного образования предполагает: приобретение новых знаний, умений, навыков в привлекательной, </w:t>
      </w:r>
      <w:r w:rsidRPr="005A2634">
        <w:rPr>
          <w:sz w:val="24"/>
          <w:szCs w:val="24"/>
          <w:lang w:val="ru-RU"/>
        </w:rPr>
        <w:lastRenderedPageBreak/>
        <w:t xml:space="preserve">отличной от учебной деятельности, форме; развитие и реализация познавательного интереса;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формирование и развитие творческих способностей обучающихся.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17.3.</w:t>
      </w:r>
      <w:r w:rsidRPr="005A2634">
        <w:rPr>
          <w:b/>
          <w:sz w:val="24"/>
          <w:szCs w:val="24"/>
          <w:lang w:val="ru-RU"/>
        </w:rPr>
        <w:t>Модуль «Цифровая и медиа-среда»</w:t>
      </w:r>
      <w:r w:rsidRPr="005A2634">
        <w:rPr>
          <w:sz w:val="24"/>
          <w:szCs w:val="24"/>
          <w:lang w:val="ru-RU"/>
        </w:rPr>
        <w:t xml:space="preserve">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Цифровая среда воспитания предполагает следующее: освещение деятельности детского лагеря в официальных группах в социальных сетях и на официальном сайте организации.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17.4.</w:t>
      </w:r>
      <w:r w:rsidRPr="005A2634">
        <w:rPr>
          <w:b/>
          <w:sz w:val="24"/>
          <w:szCs w:val="24"/>
          <w:lang w:val="ru-RU"/>
        </w:rPr>
        <w:t>Модуль «Работа с родителями»</w:t>
      </w:r>
      <w:r w:rsidRPr="005A2634">
        <w:rPr>
          <w:sz w:val="24"/>
          <w:szCs w:val="24"/>
          <w:lang w:val="ru-RU"/>
        </w:rPr>
        <w:t xml:space="preserve"> Работа с родителями или законными представителями осуществляется в рамках следующих видов и форм деятельности: На групповом уровне: родительские дни (дни посещения родителей), во время которых родители знакомятся с деятельностью детского лагеря, родительские собрания. На индивидуальном уровне: работа специалистов по запросу родителей для решения острых конфликтных ситуаций; индивидуальное консультирование </w:t>
      </w:r>
      <w:r w:rsidRPr="005A2634">
        <w:rPr>
          <w:sz w:val="24"/>
          <w:szCs w:val="24"/>
        </w:rPr>
        <w:t>c</w:t>
      </w:r>
      <w:r w:rsidRPr="005A2634">
        <w:rPr>
          <w:sz w:val="24"/>
          <w:szCs w:val="24"/>
          <w:lang w:val="ru-RU"/>
        </w:rPr>
        <w:t xml:space="preserve"> целью координации воспитательных усилий педагогов и родителей.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18. При планировании и реализации содержания программы воспитательной работы в оздоровительном лагере с дневным пребыванием детей «Радуга» на базе Муниципального казенного общеобразовательного учреждения "Васильевская средняя общеобразовательная школа"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18.1.Общелагерный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18.2.Отрядный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планирование и проведение отрядной деятельности;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lastRenderedPageBreak/>
        <w:t xml:space="preserve">аналитическую работу с детьми: анализ дня, анализ ситуации, мероприятия, анализ смены, результатов;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проведение сбора отряда: хозяйственный сбор, организационный сбор, утренний информационный сбор отряда и другие;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19.Система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 </w:t>
      </w:r>
    </w:p>
    <w:p w:rsidR="00C93794" w:rsidRPr="005A2634" w:rsidRDefault="001D493D" w:rsidP="005A2634">
      <w:pPr>
        <w:spacing w:after="0" w:line="240" w:lineRule="auto"/>
        <w:ind w:left="0" w:right="28" w:firstLine="851"/>
        <w:jc w:val="center"/>
        <w:rPr>
          <w:b/>
          <w:sz w:val="24"/>
          <w:szCs w:val="24"/>
          <w:lang w:val="ru-RU"/>
        </w:rPr>
      </w:pPr>
      <w:r w:rsidRPr="005A2634">
        <w:rPr>
          <w:b/>
          <w:sz w:val="24"/>
          <w:szCs w:val="24"/>
        </w:rPr>
        <w:t>IV</w:t>
      </w:r>
      <w:r w:rsidRPr="005A2634">
        <w:rPr>
          <w:b/>
          <w:sz w:val="24"/>
          <w:szCs w:val="24"/>
          <w:lang w:val="ru-RU"/>
        </w:rPr>
        <w:t>. Организационный раздел</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20.Особенности воспитательной работы в оздоровительном лагере с дневным пребыванием детей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21.Детский оздоровительный лагерь с дневным пребыванием детей организуется на базе общеобразовательной организации.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22.Уклад оздоровительного лагеря с дневным пребыванием детей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оздоровительного лагеря с дневным пребыванием детей влияют региональные особенности: исторические, этнокультурные, социально-экономические, художественно-культурные, а также тип поселения.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23.Элементами уклада являются: </w:t>
      </w:r>
      <w:r w:rsidR="00C93794" w:rsidRPr="005A2634">
        <w:rPr>
          <w:sz w:val="24"/>
          <w:szCs w:val="24"/>
          <w:lang w:val="ru-RU"/>
        </w:rPr>
        <w:t>б</w:t>
      </w:r>
      <w:r w:rsidRPr="005A2634">
        <w:rPr>
          <w:sz w:val="24"/>
          <w:szCs w:val="24"/>
          <w:lang w:val="ru-RU"/>
        </w:rPr>
        <w:t xml:space="preserve">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Режим, соблюдение которого связано с обеспечением безопасности, охраной здоровья ребенка, что подкреплено правилами, инструкциями. Планирование программы смены соотнесено с задачей оздоровления и отдыха детей в каникулярный период, а продолжительность двигательной активности и прогулок не должны быть сокращены из-за насыщенности </w:t>
      </w:r>
      <w:r w:rsidRPr="005A2634">
        <w:rPr>
          <w:sz w:val="24"/>
          <w:szCs w:val="24"/>
          <w:lang w:val="ru-RU"/>
        </w:rPr>
        <w:lastRenderedPageBreak/>
        <w:t xml:space="preserve">мероприятиями.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Ритуалы могут быть: 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смотр,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24.Реализация Программы включает в себя: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24.1.Подготовительный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24.2.Организационный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24.3.Основной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24.4.Итоговый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 </w:t>
      </w:r>
    </w:p>
    <w:p w:rsidR="00C93794" w:rsidRPr="005A2634" w:rsidRDefault="001D493D" w:rsidP="005A2634">
      <w:pPr>
        <w:spacing w:after="0" w:line="240" w:lineRule="auto"/>
        <w:ind w:left="0" w:right="28" w:firstLine="851"/>
        <w:rPr>
          <w:sz w:val="24"/>
          <w:szCs w:val="24"/>
          <w:lang w:val="ru-RU"/>
        </w:rPr>
      </w:pPr>
      <w:r w:rsidRPr="005A2634">
        <w:rPr>
          <w:sz w:val="24"/>
          <w:szCs w:val="24"/>
          <w:lang w:val="ru-RU"/>
        </w:rPr>
        <w:t xml:space="preserve">24.5.Этап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lastRenderedPageBreak/>
        <w:t xml:space="preserve">24.6.Анализ воспитательной работы в оздоровительном лагере с дневным пребыванием детей осуществляется в соответствии с целевыми ориентирами результатов воспитания, личностными результатами воспитанников. 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Планирование анализа воспитательной работы включается в календарный план воспитательной работы. Анализ проводится совместно с вожатско-педагогическим составом, с заместителем директора по воспитательной работе, педагогом-психологом, с последующим обсуждением результатов на педагогическом совете. Основное внимание сосредотачивается на вопросах, связанных с качеством: </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 xml:space="preserve">реализации программы воспитательной работы в организации отдыха детей и их оздоровления в целом; </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 xml:space="preserve">работы конкретных структурных звеньев организации отдыха детей и их оздоровления (отрядов, органов самоуправления, кружков и секций); </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 xml:space="preserve">деятельности педагогического коллектива; работы с родителем (родителями) или законным представителем (законными представителями). </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 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 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25.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разделяющими в своей деятельности цель и задачи воспитания, ценности и традиции уклада организации. Осуществляется партнерское взаимодействие с Движением Первых: участие представителей организаций</w:t>
      </w:r>
      <w:r w:rsidR="005A2634" w:rsidRPr="005A2634">
        <w:rPr>
          <w:sz w:val="24"/>
          <w:szCs w:val="24"/>
          <w:lang w:val="ru-RU"/>
        </w:rPr>
        <w:t xml:space="preserve"> </w:t>
      </w:r>
      <w:r w:rsidRPr="005A2634">
        <w:rPr>
          <w:sz w:val="24"/>
          <w:szCs w:val="24"/>
          <w:lang w:val="ru-RU"/>
        </w:rPr>
        <w:t xml:space="preserve">партнеров в проведении отдельных мероприятий. </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26.Реализация воспитательного потенциала взаимодействия с родительским сообществом - родителями (законными представителями) детей может предусматривать следующие форматы:</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 xml:space="preserve"> информирование родителя (родителей) или законного представителя (законных представителей) до начала смены о внутреннем распорядке и режиме, необходимых вещах, которые понадобятся ребенку, с помощью информации на сайте организации, в социальных сетях и мессенджерах;</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 xml:space="preserve">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 xml:space="preserve">27.Кадровое обеспечение реализации Программы предусматривает механизм кадрового обеспечения оздоровительного лагеря с дневным пребыванием детей, направленный на достижение высоких стандартов качества и эффективности в области воспитательной работы с детьми: </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 xml:space="preserve">систему отбора, количество необходимого педагогического персонала и вожатых; </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расстановку кадров;</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 xml:space="preserve"> вопросы повышения квалификации педагогических работников в области воспитания и образования; </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lastRenderedPageBreak/>
        <w:t xml:space="preserve">систему подготовки вожатых для работы в организации отдыха детей и их оздоровления; </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 xml:space="preserve">систему мотивации и поддержки педагогических работников и вожатых; </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 xml:space="preserve">систему методического обеспечения деятельности вожатско-педагогического состава. </w:t>
      </w:r>
    </w:p>
    <w:p w:rsidR="005A2634" w:rsidRPr="005A2634" w:rsidRDefault="001D493D" w:rsidP="005A2634">
      <w:pPr>
        <w:spacing w:after="0" w:line="240" w:lineRule="auto"/>
        <w:ind w:left="0" w:right="28" w:firstLine="851"/>
        <w:rPr>
          <w:sz w:val="24"/>
          <w:szCs w:val="24"/>
          <w:lang w:val="ru-RU"/>
        </w:rPr>
      </w:pPr>
      <w:r w:rsidRPr="005A2634">
        <w:rPr>
          <w:sz w:val="24"/>
          <w:szCs w:val="24"/>
          <w:lang w:val="ru-RU"/>
        </w:rPr>
        <w:t xml:space="preserve">28.Методическое обеспечение реализации Программы предназначено для специалистов, ответственных за реализацию содержания программы смены. На основе Федеральной программы воспитательной работы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 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 </w:t>
      </w:r>
    </w:p>
    <w:p w:rsidR="005A0AB5" w:rsidRPr="005A2634" w:rsidRDefault="001D493D" w:rsidP="005A2634">
      <w:pPr>
        <w:spacing w:after="0" w:line="240" w:lineRule="auto"/>
        <w:ind w:left="0" w:right="28" w:firstLine="851"/>
        <w:rPr>
          <w:sz w:val="24"/>
          <w:szCs w:val="24"/>
          <w:lang w:val="ru-RU"/>
        </w:rPr>
      </w:pPr>
      <w:r w:rsidRPr="005A2634">
        <w:rPr>
          <w:sz w:val="24"/>
          <w:szCs w:val="24"/>
          <w:lang w:val="ru-RU"/>
        </w:rPr>
        <w:t xml:space="preserve">29.Материально-техническое обеспечение реализации Программы: - флагшток (в том числе переносной), Государственный флаг Российской Федерации, флаг субъекта Российской Федерации. - музыкальное оборудование и необходимые для качественного музыкального оформления фонограммы, записи; - оборудованные локации для общелагерных и отрядных событий, отрядные места, отрядные уголки (стенды); - спортивные площадки и спортивный инвентарь; - канцелярские принадлежности в необходимом количестве для качественного оформления программных событий. </w:t>
      </w:r>
    </w:p>
    <w:p w:rsidR="005A2634" w:rsidRPr="005A2634" w:rsidRDefault="005A2634">
      <w:pPr>
        <w:spacing w:after="0" w:line="240" w:lineRule="auto"/>
        <w:ind w:left="0" w:right="28" w:firstLine="851"/>
        <w:rPr>
          <w:sz w:val="24"/>
          <w:szCs w:val="24"/>
          <w:lang w:val="ru-RU"/>
        </w:rPr>
      </w:pPr>
    </w:p>
    <w:sectPr w:rsidR="005A2634" w:rsidRPr="005A2634" w:rsidSect="000F008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38" w:h="16848"/>
      <w:pgMar w:top="1134" w:right="850" w:bottom="1134" w:left="851" w:header="86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C35" w:rsidRDefault="00D97C35">
      <w:pPr>
        <w:spacing w:after="0" w:line="240" w:lineRule="auto"/>
      </w:pPr>
      <w:r>
        <w:separator/>
      </w:r>
    </w:p>
  </w:endnote>
  <w:endnote w:type="continuationSeparator" w:id="1">
    <w:p w:rsidR="00D97C35" w:rsidRDefault="00D97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4C" w:rsidRDefault="00A94D4C" w:rsidP="0045419E">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542783"/>
      <w:docPartObj>
        <w:docPartGallery w:val="Page Numbers (Bottom of Page)"/>
        <w:docPartUnique/>
      </w:docPartObj>
    </w:sdtPr>
    <w:sdtContent>
      <w:p w:rsidR="00A94D4C" w:rsidRDefault="00026D30">
        <w:pPr>
          <w:pStyle w:val="a3"/>
          <w:jc w:val="right"/>
        </w:pPr>
        <w:fldSimple w:instr="PAGE   \* MERGEFORMAT">
          <w:r w:rsidR="00171A19">
            <w:rPr>
              <w:noProof/>
            </w:rPr>
            <w:t>12</w:t>
          </w:r>
        </w:fldSimple>
      </w:p>
    </w:sdtContent>
  </w:sdt>
  <w:p w:rsidR="00A94D4C" w:rsidRDefault="00A94D4C" w:rsidP="0045419E">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4C" w:rsidRDefault="00A94D4C">
    <w:pPr>
      <w:pStyle w:val="a3"/>
    </w:pPr>
  </w:p>
  <w:p w:rsidR="00A94D4C" w:rsidRDefault="00A94D4C">
    <w:pPr>
      <w:spacing w:after="0" w:line="259" w:lineRule="auto"/>
      <w:ind w:left="-4"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C35" w:rsidRDefault="00D97C35">
      <w:pPr>
        <w:spacing w:after="0" w:line="276" w:lineRule="auto"/>
        <w:ind w:left="72" w:right="182" w:firstLine="0"/>
      </w:pPr>
      <w:r>
        <w:separator/>
      </w:r>
    </w:p>
  </w:footnote>
  <w:footnote w:type="continuationSeparator" w:id="1">
    <w:p w:rsidR="00D97C35" w:rsidRDefault="00D97C35">
      <w:pPr>
        <w:spacing w:after="0" w:line="276" w:lineRule="auto"/>
        <w:ind w:left="72" w:right="182"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4C" w:rsidRDefault="00A94D4C">
    <w:pPr>
      <w:spacing w:after="0" w:line="259" w:lineRule="auto"/>
      <w:ind w:left="0" w:right="182"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4C" w:rsidRDefault="00A94D4C">
    <w:pPr>
      <w:spacing w:after="0" w:line="259" w:lineRule="auto"/>
      <w:ind w:left="0" w:right="182"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4C" w:rsidRDefault="00A94D4C">
    <w:pPr>
      <w:spacing w:after="0" w:line="259" w:lineRule="auto"/>
      <w:ind w:left="0" w:right="182"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E85"/>
    <w:multiLevelType w:val="hybridMultilevel"/>
    <w:tmpl w:val="187458CC"/>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1">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7504253"/>
    <w:multiLevelType w:val="hybridMultilevel"/>
    <w:tmpl w:val="6E4E3F3E"/>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3">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4">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5">
    <w:nsid w:val="15700CED"/>
    <w:multiLevelType w:val="hybridMultilevel"/>
    <w:tmpl w:val="126AE2F8"/>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6">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66D6CB3"/>
    <w:multiLevelType w:val="hybridMultilevel"/>
    <w:tmpl w:val="D5BADB7E"/>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8">
    <w:nsid w:val="2784293A"/>
    <w:multiLevelType w:val="hybridMultilevel"/>
    <w:tmpl w:val="C3449B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F3D5730"/>
    <w:multiLevelType w:val="hybridMultilevel"/>
    <w:tmpl w:val="15BAF5C8"/>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14">
    <w:nsid w:val="40B50E94"/>
    <w:multiLevelType w:val="hybridMultilevel"/>
    <w:tmpl w:val="D2B4DB56"/>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15">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nsid w:val="452B5803"/>
    <w:multiLevelType w:val="multilevel"/>
    <w:tmpl w:val="64EC34D6"/>
    <w:lvl w:ilvl="0">
      <w:start w:val="29"/>
      <w:numFmt w:val="decimal"/>
      <w:lvlText w:val="%1"/>
      <w:lvlJc w:val="left"/>
      <w:pPr>
        <w:ind w:left="525" w:hanging="525"/>
      </w:pPr>
      <w:rPr>
        <w:rFonts w:hint="default"/>
        <w:color w:val="000000"/>
      </w:rPr>
    </w:lvl>
    <w:lvl w:ilvl="1">
      <w:start w:val="2"/>
      <w:numFmt w:val="decimal"/>
      <w:lvlText w:val="%1.%2"/>
      <w:lvlJc w:val="left"/>
      <w:pPr>
        <w:ind w:left="1376" w:hanging="525"/>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17">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4C4C33A8"/>
    <w:multiLevelType w:val="hybridMultilevel"/>
    <w:tmpl w:val="D9B0D4E2"/>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19">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F095B27"/>
    <w:multiLevelType w:val="hybridMultilevel"/>
    <w:tmpl w:val="42E6E8EC"/>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1">
    <w:nsid w:val="50AF224E"/>
    <w:multiLevelType w:val="hybridMultilevel"/>
    <w:tmpl w:val="62B8BCC2"/>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2">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3">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F492D85"/>
    <w:multiLevelType w:val="hybridMultilevel"/>
    <w:tmpl w:val="098A63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18754CA"/>
    <w:multiLevelType w:val="hybridMultilevel"/>
    <w:tmpl w:val="2F94C4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7">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8">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9">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nsid w:val="7AE60BDD"/>
    <w:multiLevelType w:val="hybridMultilevel"/>
    <w:tmpl w:val="AE0480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6"/>
  </w:num>
  <w:num w:numId="3">
    <w:abstractNumId w:val="1"/>
  </w:num>
  <w:num w:numId="4">
    <w:abstractNumId w:val="29"/>
  </w:num>
  <w:num w:numId="5">
    <w:abstractNumId w:val="23"/>
  </w:num>
  <w:num w:numId="6">
    <w:abstractNumId w:val="31"/>
  </w:num>
  <w:num w:numId="7">
    <w:abstractNumId w:val="11"/>
  </w:num>
  <w:num w:numId="8">
    <w:abstractNumId w:val="22"/>
  </w:num>
  <w:num w:numId="9">
    <w:abstractNumId w:val="15"/>
  </w:num>
  <w:num w:numId="10">
    <w:abstractNumId w:val="4"/>
  </w:num>
  <w:num w:numId="11">
    <w:abstractNumId w:val="10"/>
  </w:num>
  <w:num w:numId="12">
    <w:abstractNumId w:val="3"/>
  </w:num>
  <w:num w:numId="13">
    <w:abstractNumId w:val="26"/>
  </w:num>
  <w:num w:numId="14">
    <w:abstractNumId w:val="17"/>
  </w:num>
  <w:num w:numId="15">
    <w:abstractNumId w:val="28"/>
  </w:num>
  <w:num w:numId="16">
    <w:abstractNumId w:val="27"/>
  </w:num>
  <w:num w:numId="17">
    <w:abstractNumId w:val="12"/>
  </w:num>
  <w:num w:numId="18">
    <w:abstractNumId w:val="9"/>
  </w:num>
  <w:num w:numId="19">
    <w:abstractNumId w:val="24"/>
  </w:num>
  <w:num w:numId="20">
    <w:abstractNumId w:val="5"/>
  </w:num>
  <w:num w:numId="21">
    <w:abstractNumId w:val="21"/>
  </w:num>
  <w:num w:numId="22">
    <w:abstractNumId w:val="18"/>
  </w:num>
  <w:num w:numId="23">
    <w:abstractNumId w:val="30"/>
  </w:num>
  <w:num w:numId="24">
    <w:abstractNumId w:val="8"/>
  </w:num>
  <w:num w:numId="25">
    <w:abstractNumId w:val="20"/>
  </w:num>
  <w:num w:numId="26">
    <w:abstractNumId w:val="7"/>
  </w:num>
  <w:num w:numId="27">
    <w:abstractNumId w:val="0"/>
  </w:num>
  <w:num w:numId="28">
    <w:abstractNumId w:val="14"/>
  </w:num>
  <w:num w:numId="29">
    <w:abstractNumId w:val="13"/>
  </w:num>
  <w:num w:numId="30">
    <w:abstractNumId w:val="2"/>
  </w:num>
  <w:num w:numId="31">
    <w:abstractNumId w:val="25"/>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5A0AB5"/>
    <w:rsid w:val="00002990"/>
    <w:rsid w:val="00026D30"/>
    <w:rsid w:val="0003233F"/>
    <w:rsid w:val="00041B48"/>
    <w:rsid w:val="00050074"/>
    <w:rsid w:val="000D0649"/>
    <w:rsid w:val="000D2F18"/>
    <w:rsid w:val="000F0089"/>
    <w:rsid w:val="001270AC"/>
    <w:rsid w:val="00152C4F"/>
    <w:rsid w:val="00171A19"/>
    <w:rsid w:val="0018093C"/>
    <w:rsid w:val="00183A52"/>
    <w:rsid w:val="001D493D"/>
    <w:rsid w:val="001D57D3"/>
    <w:rsid w:val="001F3341"/>
    <w:rsid w:val="00210969"/>
    <w:rsid w:val="00263A2E"/>
    <w:rsid w:val="00320758"/>
    <w:rsid w:val="00390649"/>
    <w:rsid w:val="0045419E"/>
    <w:rsid w:val="00482979"/>
    <w:rsid w:val="004B25EC"/>
    <w:rsid w:val="005A0AB5"/>
    <w:rsid w:val="005A2634"/>
    <w:rsid w:val="005A580D"/>
    <w:rsid w:val="005E3917"/>
    <w:rsid w:val="006042B1"/>
    <w:rsid w:val="006A56B9"/>
    <w:rsid w:val="006B0A5E"/>
    <w:rsid w:val="006C48C2"/>
    <w:rsid w:val="006F6583"/>
    <w:rsid w:val="007617F7"/>
    <w:rsid w:val="0076742A"/>
    <w:rsid w:val="007A0B1B"/>
    <w:rsid w:val="007A6BFE"/>
    <w:rsid w:val="007E24CF"/>
    <w:rsid w:val="009130E3"/>
    <w:rsid w:val="0093590C"/>
    <w:rsid w:val="00956FF7"/>
    <w:rsid w:val="009E0540"/>
    <w:rsid w:val="00A31AA3"/>
    <w:rsid w:val="00A94D4C"/>
    <w:rsid w:val="00AA7C4D"/>
    <w:rsid w:val="00AC4CEB"/>
    <w:rsid w:val="00B01AA8"/>
    <w:rsid w:val="00BC2BCC"/>
    <w:rsid w:val="00C06244"/>
    <w:rsid w:val="00C92D34"/>
    <w:rsid w:val="00C93794"/>
    <w:rsid w:val="00C9442D"/>
    <w:rsid w:val="00CD7C6D"/>
    <w:rsid w:val="00CF3BE4"/>
    <w:rsid w:val="00D247AC"/>
    <w:rsid w:val="00D97C35"/>
    <w:rsid w:val="00DE676C"/>
    <w:rsid w:val="00E2361A"/>
    <w:rsid w:val="00E43AF3"/>
    <w:rsid w:val="00E46FB9"/>
    <w:rsid w:val="00E62AC9"/>
    <w:rsid w:val="00E73492"/>
    <w:rsid w:val="00E758D2"/>
    <w:rsid w:val="00ED4685"/>
    <w:rsid w:val="00EE1B55"/>
    <w:rsid w:val="00F2002F"/>
    <w:rsid w:val="00F339B0"/>
    <w:rsid w:val="00F763BA"/>
    <w:rsid w:val="00F77F7C"/>
    <w:rsid w:val="00F968E7"/>
    <w:rsid w:val="00FA5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48"/>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041B48"/>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041B48"/>
    <w:rPr>
      <w:rFonts w:ascii="Times New Roman" w:eastAsia="Times New Roman" w:hAnsi="Times New Roman" w:cs="Times New Roman"/>
      <w:color w:val="000000"/>
      <w:sz w:val="20"/>
    </w:rPr>
  </w:style>
  <w:style w:type="character" w:customStyle="1" w:styleId="footnotemark">
    <w:name w:val="footnote mark"/>
    <w:hidden/>
    <w:rsid w:val="00041B48"/>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05007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50074"/>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ryb@uotr.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A6A24-2D02-4760-B226-2124A833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6551</Words>
  <Characters>37343</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Сергей</cp:lastModifiedBy>
  <cp:revision>3</cp:revision>
  <cp:lastPrinted>2025-05-16T09:43:00Z</cp:lastPrinted>
  <dcterms:created xsi:type="dcterms:W3CDTF">2025-04-24T09:57:00Z</dcterms:created>
  <dcterms:modified xsi:type="dcterms:W3CDTF">2025-05-16T09:44:00Z</dcterms:modified>
</cp:coreProperties>
</file>